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1A3" w:rsidRPr="00C1770B" w:rsidRDefault="009301A3" w:rsidP="009301A3">
      <w:pPr>
        <w:spacing w:line="240" w:lineRule="auto"/>
        <w:rPr>
          <w:rFonts w:ascii="Tahoma" w:hAnsi="Tahoma" w:cs="Tahoma"/>
          <w:i/>
          <w:sz w:val="18"/>
        </w:rPr>
      </w:pPr>
      <w:r>
        <w:rPr>
          <w:rFonts w:ascii="Tahoma" w:hAnsi="Tahoma" w:cs="Tahoma"/>
          <w:i/>
          <w:noProof/>
          <w:sz w:val="18"/>
          <w:lang w:eastAsia="el-GR"/>
        </w:rPr>
        <w:drawing>
          <wp:inline distT="0" distB="0" distL="0" distR="0">
            <wp:extent cx="2258060" cy="540385"/>
            <wp:effectExtent l="19050" t="0" r="889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2258060" cy="540385"/>
                    </a:xfrm>
                    <a:prstGeom prst="rect">
                      <a:avLst/>
                    </a:prstGeom>
                    <a:solidFill>
                      <a:srgbClr val="FFFFFF"/>
                    </a:solidFill>
                    <a:ln w="9525">
                      <a:noFill/>
                      <a:miter lim="800000"/>
                      <a:headEnd/>
                      <a:tailEnd/>
                    </a:ln>
                  </pic:spPr>
                </pic:pic>
              </a:graphicData>
            </a:graphic>
          </wp:inline>
        </w:drawing>
      </w:r>
    </w:p>
    <w:p w:rsidR="009301A3" w:rsidRPr="00937E0C" w:rsidRDefault="009301A3" w:rsidP="009301A3">
      <w:pPr>
        <w:spacing w:line="240" w:lineRule="auto"/>
        <w:ind w:right="26"/>
        <w:rPr>
          <w:rFonts w:ascii="Tahoma" w:eastAsia="Tahoma" w:hAnsi="Tahoma" w:cs="Tahoma"/>
          <w:b/>
          <w:sz w:val="18"/>
        </w:rPr>
      </w:pPr>
      <w:r w:rsidRPr="00C1770B">
        <w:rPr>
          <w:rFonts w:ascii="Tahoma" w:eastAsia="Tahoma" w:hAnsi="Tahoma" w:cs="Tahoma"/>
          <w:b/>
          <w:i/>
          <w:sz w:val="18"/>
        </w:rPr>
        <w:t xml:space="preserve">               </w:t>
      </w:r>
      <w:r w:rsidRPr="00937E0C">
        <w:rPr>
          <w:rFonts w:ascii="Tahoma" w:hAnsi="Tahoma" w:cs="Tahoma"/>
          <w:b/>
          <w:sz w:val="18"/>
        </w:rPr>
        <w:t xml:space="preserve">ΕΛΛΗΝΙΚΗ ΔΗΜΟΚΡΑΤΙΑ </w:t>
      </w:r>
    </w:p>
    <w:p w:rsidR="009301A3" w:rsidRPr="00937E0C" w:rsidRDefault="009301A3" w:rsidP="009301A3">
      <w:pPr>
        <w:spacing w:before="60" w:after="0" w:line="240" w:lineRule="auto"/>
        <w:ind w:left="2700" w:hanging="234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3</w:t>
      </w:r>
      <w:r w:rsidRPr="00937E0C">
        <w:rPr>
          <w:rFonts w:ascii="Tahoma" w:hAnsi="Tahoma" w:cs="Tahoma"/>
          <w:b/>
          <w:sz w:val="18"/>
          <w:vertAlign w:val="superscript"/>
        </w:rPr>
        <w:t>η</w:t>
      </w:r>
      <w:r w:rsidRPr="00937E0C">
        <w:rPr>
          <w:rFonts w:ascii="Tahoma" w:hAnsi="Tahoma" w:cs="Tahoma"/>
          <w:b/>
          <w:sz w:val="18"/>
        </w:rPr>
        <w:t xml:space="preserve">   ΥΓΕΙΟΝΟΜΙΚΗ  ΠΕΡΙΦΕΡΕΙΑ </w:t>
      </w:r>
    </w:p>
    <w:p w:rsidR="009301A3" w:rsidRPr="00937E0C" w:rsidRDefault="009301A3" w:rsidP="009301A3">
      <w:pPr>
        <w:spacing w:before="60" w:after="0" w:line="240" w:lineRule="auto"/>
        <w:ind w:left="360" w:right="477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ΜΑΚΕΔΟΝΙΑΣ</w:t>
      </w:r>
    </w:p>
    <w:p w:rsidR="009301A3" w:rsidRPr="00937E0C" w:rsidRDefault="009301A3" w:rsidP="009301A3">
      <w:pPr>
        <w:spacing w:before="60" w:after="0" w:line="240" w:lineRule="auto"/>
        <w:ind w:right="4770"/>
        <w:rPr>
          <w:rFonts w:ascii="Tahoma" w:hAnsi="Tahoma" w:cs="Tahoma"/>
          <w:b/>
          <w:sz w:val="18"/>
        </w:rPr>
      </w:pPr>
      <w:r w:rsidRPr="00937E0C">
        <w:rPr>
          <w:rFonts w:ascii="Tahoma" w:eastAsia="Tahoma" w:hAnsi="Tahoma" w:cs="Tahoma"/>
          <w:b/>
          <w:sz w:val="18"/>
        </w:rPr>
        <w:t xml:space="preserve">              </w:t>
      </w:r>
      <w:r>
        <w:rPr>
          <w:rFonts w:ascii="Tahoma" w:eastAsia="Tahoma" w:hAnsi="Tahoma" w:cs="Tahoma"/>
          <w:b/>
          <w:sz w:val="18"/>
        </w:rPr>
        <w:t xml:space="preserve">   </w:t>
      </w:r>
      <w:r w:rsidRPr="00937E0C">
        <w:rPr>
          <w:rFonts w:ascii="Tahoma" w:eastAsia="Tahoma" w:hAnsi="Tahoma" w:cs="Tahoma"/>
          <w:b/>
          <w:sz w:val="18"/>
        </w:rPr>
        <w:t xml:space="preserve">  </w:t>
      </w:r>
      <w:r>
        <w:rPr>
          <w:rFonts w:ascii="Tahoma" w:hAnsi="Tahoma" w:cs="Tahoma"/>
          <w:b/>
          <w:sz w:val="18"/>
        </w:rPr>
        <w:t>ΓΡΑΦΕΙΟ ΔΙΟΙΚΗΤΗ</w:t>
      </w:r>
    </w:p>
    <w:p w:rsidR="009301A3" w:rsidRPr="00937E0C" w:rsidRDefault="009301A3" w:rsidP="009301A3">
      <w:pPr>
        <w:tabs>
          <w:tab w:val="left" w:pos="5361"/>
          <w:tab w:val="left" w:pos="6081"/>
          <w:tab w:val="left" w:pos="6801"/>
          <w:tab w:val="left" w:pos="7521"/>
          <w:tab w:val="left" w:pos="8241"/>
          <w:tab w:val="left" w:pos="8961"/>
          <w:tab w:val="left" w:pos="9447"/>
        </w:tabs>
        <w:spacing w:before="40" w:after="40" w:line="320" w:lineRule="atLeast"/>
        <w:ind w:left="357"/>
        <w:jc w:val="right"/>
        <w:rPr>
          <w:rFonts w:ascii="Tahoma" w:hAnsi="Tahoma" w:cs="Tahoma"/>
        </w:rPr>
      </w:pPr>
      <w:r w:rsidRPr="00C6702F">
        <w:rPr>
          <w:rFonts w:cs="Calibri"/>
        </w:rPr>
        <w:t>Εξοχή</w:t>
      </w:r>
      <w:r>
        <w:rPr>
          <w:rFonts w:ascii="Century Gothic" w:hAnsi="Century Gothic" w:cs="Century Gothic"/>
        </w:rPr>
        <w:t>1</w:t>
      </w:r>
      <w:r w:rsidRPr="007B467A">
        <w:rPr>
          <w:rFonts w:ascii="Century Gothic" w:hAnsi="Century Gothic" w:cs="Century Gothic"/>
        </w:rPr>
        <w:t>.</w:t>
      </w:r>
      <w:r>
        <w:rPr>
          <w:rFonts w:ascii="Century Gothic" w:hAnsi="Century Gothic" w:cs="Century Gothic"/>
        </w:rPr>
        <w:t>11</w:t>
      </w:r>
      <w:r w:rsidRPr="00516F6E">
        <w:rPr>
          <w:rFonts w:ascii="Century Gothic" w:hAnsi="Century Gothic" w:cs="Century Gothic"/>
        </w:rPr>
        <w:t>.20</w:t>
      </w:r>
      <w:r w:rsidRPr="00544C97">
        <w:rPr>
          <w:rFonts w:ascii="Century Gothic" w:hAnsi="Century Gothic" w:cs="Century Gothic"/>
        </w:rPr>
        <w:t>2</w:t>
      </w:r>
      <w:r>
        <w:rPr>
          <w:rFonts w:ascii="Century Gothic" w:hAnsi="Century Gothic" w:cs="Century Gothic"/>
        </w:rPr>
        <w:t>4</w:t>
      </w:r>
    </w:p>
    <w:p w:rsidR="009301A3" w:rsidRPr="00C6702F" w:rsidRDefault="009301A3" w:rsidP="009301A3">
      <w:pPr>
        <w:tabs>
          <w:tab w:val="left" w:pos="5361"/>
          <w:tab w:val="left" w:pos="6081"/>
          <w:tab w:val="left" w:pos="6801"/>
          <w:tab w:val="left" w:pos="7521"/>
          <w:tab w:val="left" w:pos="8241"/>
          <w:tab w:val="left" w:pos="8961"/>
          <w:tab w:val="left" w:pos="9447"/>
        </w:tabs>
        <w:spacing w:before="40" w:after="40" w:line="320" w:lineRule="atLeast"/>
        <w:ind w:left="357"/>
        <w:jc w:val="center"/>
        <w:rPr>
          <w:rFonts w:cstheme="minorHAnsi"/>
        </w:rPr>
      </w:pPr>
      <w:r w:rsidRPr="00C6702F">
        <w:rPr>
          <w:rFonts w:cstheme="minorHAnsi"/>
        </w:rPr>
        <w:t xml:space="preserve">                                                                                                </w:t>
      </w:r>
      <w:r>
        <w:rPr>
          <w:rFonts w:cstheme="minorHAnsi"/>
        </w:rPr>
        <w:t xml:space="preserve">                     </w:t>
      </w:r>
    </w:p>
    <w:p w:rsidR="009301A3" w:rsidRDefault="009301A3" w:rsidP="009301A3">
      <w:pPr>
        <w:tabs>
          <w:tab w:val="left" w:pos="5361"/>
          <w:tab w:val="left" w:pos="6081"/>
          <w:tab w:val="left" w:pos="6801"/>
          <w:tab w:val="left" w:pos="7521"/>
          <w:tab w:val="left" w:pos="8241"/>
          <w:tab w:val="left" w:pos="8961"/>
          <w:tab w:val="left" w:pos="9447"/>
        </w:tabs>
        <w:spacing w:before="40" w:after="40" w:line="320" w:lineRule="atLeast"/>
        <w:ind w:left="357"/>
        <w:jc w:val="center"/>
        <w:rPr>
          <w:rFonts w:cs="Calibri"/>
          <w:b/>
        </w:rPr>
      </w:pPr>
      <w:r w:rsidRPr="00753391">
        <w:rPr>
          <w:rFonts w:cs="Calibri"/>
          <w:b/>
        </w:rPr>
        <w:t>ΔΕΛΤΙΟ</w:t>
      </w:r>
      <w:r w:rsidRPr="00753391">
        <w:rPr>
          <w:rFonts w:cs="Century Gothic"/>
          <w:b/>
        </w:rPr>
        <w:t xml:space="preserve"> </w:t>
      </w:r>
      <w:r w:rsidRPr="00753391">
        <w:rPr>
          <w:rFonts w:cs="Calibri"/>
          <w:b/>
        </w:rPr>
        <w:t>ΤΥΠΟΥ</w:t>
      </w:r>
    </w:p>
    <w:p w:rsidR="009301A3" w:rsidRDefault="009301A3" w:rsidP="009301A3">
      <w:pPr>
        <w:tabs>
          <w:tab w:val="left" w:pos="5361"/>
          <w:tab w:val="left" w:pos="6081"/>
          <w:tab w:val="left" w:pos="6801"/>
          <w:tab w:val="left" w:pos="7521"/>
          <w:tab w:val="left" w:pos="8241"/>
          <w:tab w:val="left" w:pos="8961"/>
          <w:tab w:val="left" w:pos="9447"/>
        </w:tabs>
        <w:spacing w:before="40" w:after="40" w:line="320" w:lineRule="atLeast"/>
        <w:ind w:left="357"/>
        <w:jc w:val="center"/>
        <w:rPr>
          <w:rFonts w:cs="Calibri"/>
          <w:b/>
        </w:rPr>
      </w:pPr>
    </w:p>
    <w:p w:rsidR="009301A3" w:rsidRPr="009301A3" w:rsidRDefault="009301A3" w:rsidP="008D625E">
      <w:pPr>
        <w:jc w:val="both"/>
        <w:rPr>
          <w:rFonts w:ascii="Arial" w:hAnsi="Arial" w:cs="Arial"/>
          <w:b/>
          <w:color w:val="000000"/>
          <w:shd w:val="clear" w:color="auto" w:fill="FFFFFF"/>
        </w:rPr>
      </w:pPr>
      <w:r w:rsidRPr="009301A3">
        <w:rPr>
          <w:rFonts w:ascii="Arial" w:hAnsi="Arial" w:cs="Arial"/>
          <w:b/>
          <w:color w:val="000000"/>
          <w:shd w:val="clear" w:color="auto" w:fill="FFFFFF"/>
        </w:rPr>
        <w:t xml:space="preserve">Στις 8 και 9 Νοεμβρίου 2024 πραγματοποιείται </w:t>
      </w:r>
      <w:r w:rsidR="008D625E" w:rsidRPr="009301A3">
        <w:rPr>
          <w:rFonts w:ascii="Arial" w:hAnsi="Arial" w:cs="Arial"/>
          <w:b/>
          <w:color w:val="000000"/>
          <w:shd w:val="clear" w:color="auto" w:fill="FFFFFF"/>
        </w:rPr>
        <w:t xml:space="preserve">στο ΚΕΔΕΑ ΑΠΘ </w:t>
      </w:r>
      <w:r w:rsidRPr="009301A3">
        <w:rPr>
          <w:rFonts w:ascii="Arial" w:hAnsi="Arial" w:cs="Arial"/>
          <w:b/>
          <w:color w:val="000000"/>
          <w:shd w:val="clear" w:color="auto" w:fill="FFFFFF"/>
        </w:rPr>
        <w:t>το συνέδριο με τίτλο «Διαχείριση ασθενών με καρκίνο του πνεύμονα στην κλινική πράξη» που διοργανώνεται από την Πνευμονολογική Κλινική ΑΠΘ του Γενικού Νοσοκομείου «Γεώργιος Παπανικολάου»</w:t>
      </w:r>
    </w:p>
    <w:p w:rsidR="008D625E" w:rsidRPr="004C7097" w:rsidRDefault="008D625E" w:rsidP="008D625E">
      <w:pPr>
        <w:jc w:val="both"/>
        <w:rPr>
          <w:rFonts w:ascii="Arial" w:hAnsi="Arial" w:cs="Arial"/>
          <w:color w:val="000000"/>
          <w:sz w:val="20"/>
          <w:szCs w:val="20"/>
          <w:shd w:val="clear" w:color="auto" w:fill="FFFFFF"/>
        </w:rPr>
      </w:pPr>
      <w:r w:rsidRPr="004C7097">
        <w:rPr>
          <w:rFonts w:ascii="Arial" w:hAnsi="Arial" w:cs="Arial"/>
          <w:color w:val="000000"/>
          <w:sz w:val="20"/>
          <w:szCs w:val="20"/>
          <w:shd w:val="clear" w:color="auto" w:fill="FFFFFF"/>
        </w:rPr>
        <w:t>Μ</w:t>
      </w:r>
      <w:r w:rsidR="009301A3" w:rsidRPr="004C7097">
        <w:rPr>
          <w:rFonts w:ascii="Arial" w:hAnsi="Arial" w:cs="Arial"/>
          <w:color w:val="000000"/>
          <w:sz w:val="20"/>
          <w:szCs w:val="20"/>
          <w:shd w:val="clear" w:color="auto" w:fill="FFFFFF"/>
        </w:rPr>
        <w:t>ε τίτλο «Διαχείριση ασθενών με καρκίνο τ</w:t>
      </w:r>
      <w:r w:rsidRPr="004C7097">
        <w:rPr>
          <w:rFonts w:ascii="Arial" w:hAnsi="Arial" w:cs="Arial"/>
          <w:color w:val="000000"/>
          <w:sz w:val="20"/>
          <w:szCs w:val="20"/>
          <w:shd w:val="clear" w:color="auto" w:fill="FFFFFF"/>
        </w:rPr>
        <w:t xml:space="preserve">ου πνεύμονα στην κλινική πράξη» πραγματοποιείται </w:t>
      </w:r>
      <w:r w:rsidR="009301A3" w:rsidRPr="004C7097">
        <w:rPr>
          <w:rFonts w:ascii="Arial" w:hAnsi="Arial" w:cs="Arial"/>
          <w:color w:val="000000"/>
          <w:sz w:val="20"/>
          <w:szCs w:val="20"/>
          <w:shd w:val="clear" w:color="auto" w:fill="FFFFFF"/>
        </w:rPr>
        <w:t xml:space="preserve">στις 8 και 9 Νοεμβρίου 2024 στο ΚΕΔΕΑ ΑΠΘ </w:t>
      </w:r>
      <w:r w:rsidRPr="004C7097">
        <w:rPr>
          <w:rFonts w:ascii="Arial" w:hAnsi="Arial" w:cs="Arial"/>
          <w:color w:val="000000"/>
          <w:sz w:val="20"/>
          <w:szCs w:val="20"/>
          <w:shd w:val="clear" w:color="auto" w:fill="FFFFFF"/>
        </w:rPr>
        <w:t xml:space="preserve">το συνέδριο που </w:t>
      </w:r>
      <w:r w:rsidR="009301A3" w:rsidRPr="004C7097">
        <w:rPr>
          <w:rFonts w:ascii="Arial" w:hAnsi="Arial" w:cs="Arial"/>
          <w:color w:val="000000"/>
          <w:sz w:val="20"/>
          <w:szCs w:val="20"/>
          <w:shd w:val="clear" w:color="auto" w:fill="FFFFFF"/>
        </w:rPr>
        <w:t>διοργανώνεται από την Πνευμονολογική Κλινική ΑΠΘ</w:t>
      </w:r>
      <w:r w:rsidRPr="004C7097">
        <w:rPr>
          <w:rFonts w:ascii="Arial" w:hAnsi="Arial" w:cs="Arial"/>
          <w:color w:val="000000"/>
          <w:sz w:val="20"/>
          <w:szCs w:val="20"/>
          <w:shd w:val="clear" w:color="auto" w:fill="FFFFFF"/>
        </w:rPr>
        <w:t xml:space="preserve"> του Γενικού Νοσοκομείου «Γεώργιος Παπανικολάου».</w:t>
      </w:r>
    </w:p>
    <w:p w:rsidR="008D625E" w:rsidRPr="004C7097" w:rsidRDefault="009301A3" w:rsidP="008D625E">
      <w:pPr>
        <w:jc w:val="both"/>
        <w:rPr>
          <w:rFonts w:ascii="Arial" w:hAnsi="Arial" w:cs="Arial"/>
          <w:color w:val="000000"/>
          <w:sz w:val="20"/>
          <w:szCs w:val="20"/>
          <w:shd w:val="clear" w:color="auto" w:fill="FFFFFF"/>
        </w:rPr>
      </w:pPr>
      <w:r w:rsidRPr="004C7097">
        <w:rPr>
          <w:rFonts w:ascii="Arial" w:hAnsi="Arial" w:cs="Arial"/>
          <w:color w:val="000000"/>
          <w:sz w:val="20"/>
          <w:szCs w:val="20"/>
          <w:shd w:val="clear" w:color="auto" w:fill="FFFFFF"/>
        </w:rPr>
        <w:t xml:space="preserve">Ο καρκίνος του πνεύμονα αποτελεί μία από τις κύριες αιτίες θανάτου και στα δύο φύλα, στη χώρα μας αλλά και παγκοσμίως. Οι νεότερες  διαγνωστικές  τεχνικές μας έχουν δώσει νέες δυνατότητες για την έγκαιρη διάγνωση αλλά και για τη </w:t>
      </w:r>
      <w:proofErr w:type="spellStart"/>
      <w:r w:rsidRPr="004C7097">
        <w:rPr>
          <w:rFonts w:ascii="Arial" w:hAnsi="Arial" w:cs="Arial"/>
          <w:color w:val="000000"/>
          <w:sz w:val="20"/>
          <w:szCs w:val="20"/>
          <w:shd w:val="clear" w:color="auto" w:fill="FFFFFF"/>
        </w:rPr>
        <w:t>σταδιοποίηση</w:t>
      </w:r>
      <w:proofErr w:type="spellEnd"/>
      <w:r w:rsidRPr="004C7097">
        <w:rPr>
          <w:rFonts w:ascii="Arial" w:hAnsi="Arial" w:cs="Arial"/>
          <w:color w:val="000000"/>
          <w:sz w:val="20"/>
          <w:szCs w:val="20"/>
          <w:shd w:val="clear" w:color="auto" w:fill="FFFFFF"/>
        </w:rPr>
        <w:t xml:space="preserve"> του καρκίνου πνεύμονα. Ιδιαίτερη σημασία για την αντιμετώπιση της νόσου έχει η γονιδιακή υπογραφή του μη </w:t>
      </w:r>
      <w:proofErr w:type="spellStart"/>
      <w:r w:rsidRPr="004C7097">
        <w:rPr>
          <w:rFonts w:ascii="Arial" w:hAnsi="Arial" w:cs="Arial"/>
          <w:color w:val="000000"/>
          <w:sz w:val="20"/>
          <w:szCs w:val="20"/>
          <w:shd w:val="clear" w:color="auto" w:fill="FFFFFF"/>
        </w:rPr>
        <w:t>μικροκυτταρικού</w:t>
      </w:r>
      <w:proofErr w:type="spellEnd"/>
      <w:r w:rsidRPr="004C7097">
        <w:rPr>
          <w:rFonts w:ascii="Arial" w:hAnsi="Arial" w:cs="Arial"/>
          <w:color w:val="000000"/>
          <w:sz w:val="20"/>
          <w:szCs w:val="20"/>
          <w:shd w:val="clear" w:color="auto" w:fill="FFFFFF"/>
        </w:rPr>
        <w:t xml:space="preserve"> καρκίνου του πνεύμονα, η ανεύρεση νέων γονιδίων </w:t>
      </w:r>
      <w:r w:rsidR="008D625E" w:rsidRPr="004C7097">
        <w:rPr>
          <w:rFonts w:ascii="Arial" w:hAnsi="Arial" w:cs="Arial"/>
          <w:color w:val="000000"/>
          <w:sz w:val="20"/>
          <w:szCs w:val="20"/>
          <w:shd w:val="clear" w:color="auto" w:fill="FFFFFF"/>
        </w:rPr>
        <w:t>και η μοριακή ανάλυση του όγκου</w:t>
      </w:r>
      <w:r w:rsidRPr="004C7097">
        <w:rPr>
          <w:rFonts w:ascii="Arial" w:hAnsi="Arial" w:cs="Arial"/>
          <w:color w:val="000000"/>
          <w:sz w:val="20"/>
          <w:szCs w:val="20"/>
          <w:shd w:val="clear" w:color="auto" w:fill="FFFFFF"/>
        </w:rPr>
        <w:t xml:space="preserve"> που οδηγεί σε στοχεύουσες θεραπείες. Η αποκρυπτογράφηση των ανοσολογικών μονοπατιών έχει οδηγήσει σε νεότερες θεραπείες με κύριο εκπρόσωπο την ανοσοθεραπεία, η οποία άλλαξε το προσδόκιμο επιβίωσης των ασθενών με καρκίνο του πνεύμονα τελικού σταδίου και η χορήγησή της έχει πλέον επεκταθεί και στα </w:t>
      </w:r>
      <w:proofErr w:type="spellStart"/>
      <w:r w:rsidRPr="004C7097">
        <w:rPr>
          <w:rFonts w:ascii="Arial" w:hAnsi="Arial" w:cs="Arial"/>
          <w:color w:val="000000"/>
          <w:sz w:val="20"/>
          <w:szCs w:val="20"/>
          <w:shd w:val="clear" w:color="auto" w:fill="FFFFFF"/>
        </w:rPr>
        <w:t>πρωιμότερα</w:t>
      </w:r>
      <w:proofErr w:type="spellEnd"/>
      <w:r w:rsidRPr="004C7097">
        <w:rPr>
          <w:rFonts w:ascii="Arial" w:hAnsi="Arial" w:cs="Arial"/>
          <w:color w:val="000000"/>
          <w:sz w:val="20"/>
          <w:szCs w:val="20"/>
          <w:shd w:val="clear" w:color="auto" w:fill="FFFFFF"/>
        </w:rPr>
        <w:t xml:space="preserve"> στάδια της νόσου.</w:t>
      </w:r>
      <w:r w:rsidRPr="004C7097">
        <w:rPr>
          <w:rFonts w:ascii="Arial" w:hAnsi="Arial" w:cs="Arial"/>
          <w:color w:val="000000"/>
          <w:sz w:val="20"/>
          <w:szCs w:val="20"/>
        </w:rPr>
        <w:br/>
      </w:r>
      <w:r w:rsidR="008D625E" w:rsidRPr="004C7097">
        <w:rPr>
          <w:rFonts w:ascii="Arial" w:hAnsi="Arial" w:cs="Arial"/>
          <w:color w:val="000000"/>
          <w:sz w:val="20"/>
          <w:szCs w:val="20"/>
          <w:shd w:val="clear" w:color="auto" w:fill="FFFFFF"/>
        </w:rPr>
        <w:t>Στο συνέδριο</w:t>
      </w:r>
      <w:r w:rsidRPr="004C7097">
        <w:rPr>
          <w:rFonts w:ascii="Arial" w:hAnsi="Arial" w:cs="Arial"/>
          <w:color w:val="000000"/>
          <w:sz w:val="20"/>
          <w:szCs w:val="20"/>
          <w:shd w:val="clear" w:color="auto" w:fill="FFFFFF"/>
        </w:rPr>
        <w:t xml:space="preserve">   συμμετέχουν  ως  ομιλητές </w:t>
      </w:r>
      <w:r w:rsidR="008D625E" w:rsidRPr="004C7097">
        <w:rPr>
          <w:rFonts w:ascii="Arial" w:hAnsi="Arial" w:cs="Arial"/>
          <w:color w:val="000000"/>
          <w:sz w:val="20"/>
          <w:szCs w:val="20"/>
          <w:shd w:val="clear" w:color="auto" w:fill="FFFFFF"/>
        </w:rPr>
        <w:t xml:space="preserve">ιατροί </w:t>
      </w:r>
      <w:r w:rsidRPr="004C7097">
        <w:rPr>
          <w:rFonts w:ascii="Arial" w:hAnsi="Arial" w:cs="Arial"/>
          <w:color w:val="000000"/>
          <w:sz w:val="20"/>
          <w:szCs w:val="20"/>
          <w:shd w:val="clear" w:color="auto" w:fill="FFFFFF"/>
        </w:rPr>
        <w:t>διαφόρων ειδικοτήτων που εμπλέκονται στη διάγνωση και αντιμετώπιση της νόσου</w:t>
      </w:r>
      <w:r w:rsidR="008D625E" w:rsidRPr="004C7097">
        <w:rPr>
          <w:rFonts w:ascii="Arial" w:hAnsi="Arial" w:cs="Arial"/>
          <w:color w:val="000000"/>
          <w:sz w:val="20"/>
          <w:szCs w:val="20"/>
          <w:shd w:val="clear" w:color="auto" w:fill="FFFFFF"/>
        </w:rPr>
        <w:t xml:space="preserve">. Η </w:t>
      </w:r>
      <w:r w:rsidRPr="004C7097">
        <w:rPr>
          <w:rFonts w:ascii="Arial" w:hAnsi="Arial" w:cs="Arial"/>
          <w:color w:val="000000"/>
          <w:sz w:val="20"/>
          <w:szCs w:val="20"/>
          <w:shd w:val="clear" w:color="auto" w:fill="FFFFFF"/>
        </w:rPr>
        <w:t xml:space="preserve">προώθηση συνεργασίας των ειδικοτήτων </w:t>
      </w:r>
      <w:r w:rsidR="008D625E" w:rsidRPr="004C7097">
        <w:rPr>
          <w:rFonts w:ascii="Arial" w:hAnsi="Arial" w:cs="Arial"/>
          <w:color w:val="000000"/>
          <w:sz w:val="20"/>
          <w:szCs w:val="20"/>
          <w:shd w:val="clear" w:color="auto" w:fill="FFFFFF"/>
        </w:rPr>
        <w:t xml:space="preserve">είναι ιδιαίτερα σημαντική </w:t>
      </w:r>
      <w:r w:rsidRPr="004C7097">
        <w:rPr>
          <w:rFonts w:ascii="Arial" w:hAnsi="Arial" w:cs="Arial"/>
          <w:color w:val="000000"/>
          <w:sz w:val="20"/>
          <w:szCs w:val="20"/>
          <w:shd w:val="clear" w:color="auto" w:fill="FFFFFF"/>
        </w:rPr>
        <w:t>για την καλύτερη αντιμετώπι</w:t>
      </w:r>
      <w:r w:rsidR="008D625E" w:rsidRPr="004C7097">
        <w:rPr>
          <w:rFonts w:ascii="Arial" w:hAnsi="Arial" w:cs="Arial"/>
          <w:color w:val="000000"/>
          <w:sz w:val="20"/>
          <w:szCs w:val="20"/>
          <w:shd w:val="clear" w:color="auto" w:fill="FFFFFF"/>
        </w:rPr>
        <w:t>ση των ασθενών</w:t>
      </w:r>
      <w:r w:rsidRPr="004C7097">
        <w:rPr>
          <w:rFonts w:ascii="Arial" w:hAnsi="Arial" w:cs="Arial"/>
          <w:color w:val="000000"/>
          <w:sz w:val="20"/>
          <w:szCs w:val="20"/>
          <w:shd w:val="clear" w:color="auto" w:fill="FFFFFF"/>
        </w:rPr>
        <w:t xml:space="preserve">. Το συνέδριο απευθύνεται τόσο σε έμπειρους </w:t>
      </w:r>
      <w:r w:rsidR="008D625E" w:rsidRPr="004C7097">
        <w:rPr>
          <w:rFonts w:ascii="Arial" w:hAnsi="Arial" w:cs="Arial"/>
          <w:color w:val="000000"/>
          <w:sz w:val="20"/>
          <w:szCs w:val="20"/>
          <w:shd w:val="clear" w:color="auto" w:fill="FFFFFF"/>
        </w:rPr>
        <w:t xml:space="preserve">ιατρούς </w:t>
      </w:r>
      <w:r w:rsidRPr="004C7097">
        <w:rPr>
          <w:rFonts w:ascii="Arial" w:hAnsi="Arial" w:cs="Arial"/>
          <w:color w:val="000000"/>
          <w:sz w:val="20"/>
          <w:szCs w:val="20"/>
          <w:shd w:val="clear" w:color="auto" w:fill="FFFFFF"/>
        </w:rPr>
        <w:t>που ασχολούνται με τον καρκίνο του πνεύμονα από διάφορες πλευρές, όσο και σε νεότερους συναδέρφους που επιθυμούν να αποκτήσουν μια συνολική θεώρηση για τις νεότερες εξελίξεις.</w:t>
      </w:r>
      <w:r w:rsidRPr="004C7097">
        <w:rPr>
          <w:rFonts w:ascii="Arial" w:hAnsi="Arial" w:cs="Arial"/>
          <w:color w:val="000000"/>
          <w:sz w:val="20"/>
          <w:szCs w:val="20"/>
        </w:rPr>
        <w:br/>
      </w:r>
      <w:r w:rsidRPr="004C7097">
        <w:rPr>
          <w:rFonts w:ascii="Arial" w:hAnsi="Arial" w:cs="Arial"/>
          <w:color w:val="000000"/>
          <w:sz w:val="20"/>
          <w:szCs w:val="20"/>
          <w:shd w:val="clear" w:color="auto" w:fill="FFFFFF"/>
        </w:rPr>
        <w:t>Προσδοκ</w:t>
      </w:r>
      <w:r w:rsidR="008D625E" w:rsidRPr="004C7097">
        <w:rPr>
          <w:rFonts w:ascii="Arial" w:hAnsi="Arial" w:cs="Arial"/>
          <w:color w:val="000000"/>
          <w:sz w:val="20"/>
          <w:szCs w:val="20"/>
          <w:shd w:val="clear" w:color="auto" w:fill="FFFFFF"/>
        </w:rPr>
        <w:t xml:space="preserve">ία του συνεδρίου είναι η </w:t>
      </w:r>
      <w:r w:rsidRPr="004C7097">
        <w:rPr>
          <w:rFonts w:ascii="Arial" w:hAnsi="Arial" w:cs="Arial"/>
          <w:color w:val="000000"/>
          <w:sz w:val="20"/>
          <w:szCs w:val="20"/>
          <w:shd w:val="clear" w:color="auto" w:fill="FFFFFF"/>
        </w:rPr>
        <w:t xml:space="preserve">ενεργή συμμετοχή φοιτητών, ειδικών και ειδικευόμενων </w:t>
      </w:r>
      <w:r w:rsidR="008D625E" w:rsidRPr="004C7097">
        <w:rPr>
          <w:rFonts w:ascii="Arial" w:hAnsi="Arial" w:cs="Arial"/>
          <w:color w:val="000000"/>
          <w:sz w:val="20"/>
          <w:szCs w:val="20"/>
          <w:shd w:val="clear" w:color="auto" w:fill="FFFFFF"/>
        </w:rPr>
        <w:t xml:space="preserve">ιατρών </w:t>
      </w:r>
      <w:r w:rsidRPr="004C7097">
        <w:rPr>
          <w:rFonts w:ascii="Arial" w:hAnsi="Arial" w:cs="Arial"/>
          <w:color w:val="000000"/>
          <w:sz w:val="20"/>
          <w:szCs w:val="20"/>
          <w:shd w:val="clear" w:color="auto" w:fill="FFFFFF"/>
        </w:rPr>
        <w:t xml:space="preserve">στην πνευμονολογία, στην ογκολογία, στη </w:t>
      </w:r>
      <w:proofErr w:type="spellStart"/>
      <w:r w:rsidRPr="004C7097">
        <w:rPr>
          <w:rFonts w:ascii="Arial" w:hAnsi="Arial" w:cs="Arial"/>
          <w:color w:val="000000"/>
          <w:sz w:val="20"/>
          <w:szCs w:val="20"/>
          <w:shd w:val="clear" w:color="auto" w:fill="FFFFFF"/>
        </w:rPr>
        <w:t>θωρακοχειρουργική</w:t>
      </w:r>
      <w:proofErr w:type="spellEnd"/>
      <w:r w:rsidRPr="004C7097">
        <w:rPr>
          <w:rFonts w:ascii="Arial" w:hAnsi="Arial" w:cs="Arial"/>
          <w:color w:val="000000"/>
          <w:sz w:val="20"/>
          <w:szCs w:val="20"/>
          <w:shd w:val="clear" w:color="auto" w:fill="FFFFFF"/>
        </w:rPr>
        <w:t>, στην ακτινοθεραπεία, στην παθολογοανατομία και</w:t>
      </w:r>
      <w:r w:rsidR="008D625E" w:rsidRPr="004C7097">
        <w:rPr>
          <w:rFonts w:ascii="Arial" w:hAnsi="Arial" w:cs="Arial"/>
          <w:color w:val="000000"/>
          <w:sz w:val="20"/>
          <w:szCs w:val="20"/>
          <w:shd w:val="clear" w:color="auto" w:fill="FFFFFF"/>
        </w:rPr>
        <w:t xml:space="preserve"> σε άλλες συναφείς ειδικότητες </w:t>
      </w:r>
      <w:r w:rsidRPr="004C7097">
        <w:rPr>
          <w:rFonts w:ascii="Arial" w:hAnsi="Arial" w:cs="Arial"/>
          <w:color w:val="000000"/>
          <w:sz w:val="20"/>
          <w:szCs w:val="20"/>
          <w:shd w:val="clear" w:color="auto" w:fill="FFFFFF"/>
        </w:rPr>
        <w:t>σε  ένα  διήμερο προαγωγής της επιστημονικής γνώσης</w:t>
      </w:r>
      <w:r w:rsidR="008D625E" w:rsidRPr="004C7097">
        <w:rPr>
          <w:rFonts w:ascii="Arial" w:hAnsi="Arial" w:cs="Arial"/>
          <w:color w:val="000000"/>
          <w:sz w:val="20"/>
          <w:szCs w:val="20"/>
          <w:shd w:val="clear" w:color="auto" w:fill="FFFFFF"/>
        </w:rPr>
        <w:t xml:space="preserve"> με στόχο να θεμελιωθεί μια γόνιμη και δημιουργική συζήτηση</w:t>
      </w:r>
      <w:r w:rsidRPr="004C7097">
        <w:rPr>
          <w:rFonts w:ascii="Arial" w:hAnsi="Arial" w:cs="Arial"/>
          <w:color w:val="000000"/>
          <w:sz w:val="20"/>
          <w:szCs w:val="20"/>
          <w:shd w:val="clear" w:color="auto" w:fill="FFFFFF"/>
        </w:rPr>
        <w:t xml:space="preserve"> με επίκεντρο τον  ασθενή  με καρκίνο του πνεύμονα.</w:t>
      </w:r>
    </w:p>
    <w:p w:rsidR="008D625E" w:rsidRPr="004C7097" w:rsidRDefault="009301A3" w:rsidP="008D625E">
      <w:pPr>
        <w:jc w:val="both"/>
        <w:rPr>
          <w:rFonts w:ascii="Arial" w:hAnsi="Arial" w:cs="Arial"/>
          <w:color w:val="000000"/>
          <w:sz w:val="20"/>
          <w:szCs w:val="20"/>
          <w:shd w:val="clear" w:color="auto" w:fill="FFFFFF"/>
        </w:rPr>
      </w:pPr>
      <w:r w:rsidRPr="004C7097">
        <w:rPr>
          <w:rFonts w:ascii="Arial" w:hAnsi="Arial" w:cs="Arial"/>
          <w:color w:val="000000"/>
          <w:sz w:val="20"/>
          <w:szCs w:val="20"/>
        </w:rPr>
        <w:br/>
      </w:r>
      <w:r w:rsidRPr="004C7097">
        <w:rPr>
          <w:rFonts w:ascii="Arial" w:hAnsi="Arial" w:cs="Arial"/>
          <w:color w:val="000000"/>
          <w:sz w:val="20"/>
          <w:szCs w:val="20"/>
          <w:shd w:val="clear" w:color="auto" w:fill="FFFFFF"/>
        </w:rPr>
        <w:t>Για δωρεάν εγγραφή μπείτε στο</w:t>
      </w:r>
      <w:r w:rsidR="008D625E" w:rsidRPr="004C7097">
        <w:rPr>
          <w:rFonts w:ascii="Arial" w:hAnsi="Arial" w:cs="Arial"/>
          <w:color w:val="000000"/>
          <w:sz w:val="20"/>
          <w:szCs w:val="20"/>
          <w:shd w:val="clear" w:color="auto" w:fill="FFFFFF"/>
        </w:rPr>
        <w:t xml:space="preserve"> </w:t>
      </w:r>
      <w:hyperlink r:id="rId5" w:tgtFrame="_blank" w:history="1">
        <w:r w:rsidRPr="004C7097">
          <w:rPr>
            <w:rStyle w:val="-"/>
            <w:rFonts w:ascii="Arial" w:hAnsi="Arial" w:cs="Arial"/>
            <w:color w:val="1155CC"/>
            <w:sz w:val="20"/>
            <w:szCs w:val="20"/>
            <w:shd w:val="clear" w:color="auto" w:fill="FFFFFF"/>
          </w:rPr>
          <w:t>https://forms.gle/ZZdYQW976R7w7Mmj7</w:t>
        </w:r>
      </w:hyperlink>
      <w:r w:rsidRPr="004C7097">
        <w:rPr>
          <w:rFonts w:ascii="Arial" w:hAnsi="Arial" w:cs="Arial"/>
          <w:color w:val="000000"/>
          <w:sz w:val="20"/>
          <w:szCs w:val="20"/>
        </w:rPr>
        <w:br/>
      </w:r>
      <w:r w:rsidRPr="004C7097">
        <w:rPr>
          <w:rFonts w:ascii="Arial" w:hAnsi="Arial" w:cs="Arial"/>
          <w:color w:val="000000"/>
          <w:sz w:val="20"/>
          <w:szCs w:val="20"/>
        </w:rPr>
        <w:br/>
      </w:r>
      <w:r w:rsidRPr="004C7097">
        <w:rPr>
          <w:rFonts w:ascii="Arial" w:hAnsi="Arial" w:cs="Arial"/>
          <w:color w:val="000000"/>
          <w:sz w:val="20"/>
          <w:szCs w:val="20"/>
          <w:shd w:val="clear" w:color="auto" w:fill="FFFFFF"/>
        </w:rPr>
        <w:t>Αναλυτικό πρόγραμμα:</w:t>
      </w:r>
    </w:p>
    <w:p w:rsidR="009301A3" w:rsidRPr="004C7097" w:rsidRDefault="009301A3" w:rsidP="008D625E">
      <w:pPr>
        <w:jc w:val="both"/>
        <w:rPr>
          <w:rFonts w:ascii="Arial" w:hAnsi="Arial" w:cs="Arial"/>
          <w:color w:val="000000"/>
          <w:sz w:val="20"/>
          <w:szCs w:val="20"/>
          <w:shd w:val="clear" w:color="auto" w:fill="FFFFFF"/>
        </w:rPr>
      </w:pPr>
      <w:hyperlink r:id="rId6" w:tgtFrame="_blank" w:history="1">
        <w:r w:rsidRPr="004C7097">
          <w:rPr>
            <w:rStyle w:val="-"/>
            <w:rFonts w:ascii="Arial" w:hAnsi="Arial" w:cs="Arial"/>
            <w:color w:val="1155CC"/>
            <w:sz w:val="20"/>
            <w:szCs w:val="20"/>
            <w:shd w:val="clear" w:color="auto" w:fill="FFFFFF"/>
          </w:rPr>
          <w:t>https://www.flipsnack.</w:t>
        </w:r>
        <w:r w:rsidRPr="004C7097">
          <w:rPr>
            <w:rStyle w:val="-"/>
            <w:rFonts w:ascii="Arial" w:hAnsi="Arial" w:cs="Arial"/>
            <w:color w:val="1155CC"/>
            <w:sz w:val="20"/>
            <w:szCs w:val="20"/>
            <w:shd w:val="clear" w:color="auto" w:fill="FFFFFF"/>
          </w:rPr>
          <w:t>c</w:t>
        </w:r>
        <w:r w:rsidRPr="004C7097">
          <w:rPr>
            <w:rStyle w:val="-"/>
            <w:rFonts w:ascii="Arial" w:hAnsi="Arial" w:cs="Arial"/>
            <w:color w:val="1155CC"/>
            <w:sz w:val="20"/>
            <w:szCs w:val="20"/>
            <w:shd w:val="clear" w:color="auto" w:fill="FFFFFF"/>
          </w:rPr>
          <w:t>om/7ED6E566AED/_-_2024-dxcfz7rqwd/full-view.html</w:t>
        </w:r>
      </w:hyperlink>
    </w:p>
    <w:p w:rsidR="00E25396" w:rsidRPr="004C7097" w:rsidRDefault="00947E25">
      <w:pPr>
        <w:rPr>
          <w:sz w:val="20"/>
          <w:szCs w:val="20"/>
        </w:rPr>
      </w:pPr>
    </w:p>
    <w:sectPr w:rsidR="00E25396" w:rsidRPr="004C7097" w:rsidSect="008806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1A3"/>
    <w:rsid w:val="002B34F7"/>
    <w:rsid w:val="002C2C37"/>
    <w:rsid w:val="004C7097"/>
    <w:rsid w:val="006243C0"/>
    <w:rsid w:val="006616CC"/>
    <w:rsid w:val="00880667"/>
    <w:rsid w:val="00887B80"/>
    <w:rsid w:val="008D625E"/>
    <w:rsid w:val="009301A3"/>
    <w:rsid w:val="00947E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1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301A3"/>
    <w:rPr>
      <w:color w:val="0000FF"/>
      <w:u w:val="single"/>
    </w:rPr>
  </w:style>
  <w:style w:type="character" w:styleId="-0">
    <w:name w:val="FollowedHyperlink"/>
    <w:basedOn w:val="a0"/>
    <w:uiPriority w:val="99"/>
    <w:semiHidden/>
    <w:unhideWhenUsed/>
    <w:rsid w:val="009301A3"/>
    <w:rPr>
      <w:color w:val="800080" w:themeColor="followedHyperlink"/>
      <w:u w:val="single"/>
    </w:rPr>
  </w:style>
  <w:style w:type="paragraph" w:styleId="a3">
    <w:name w:val="Balloon Text"/>
    <w:basedOn w:val="a"/>
    <w:link w:val="Char"/>
    <w:uiPriority w:val="99"/>
    <w:semiHidden/>
    <w:unhideWhenUsed/>
    <w:rsid w:val="009301A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301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psnack.com/7ED6E566AED/_-_2024-dxcfz7rqwd/full-view.html" TargetMode="External"/><Relationship Id="rId5" Type="http://schemas.openxmlformats.org/officeDocument/2006/relationships/hyperlink" Target="https://forms.gle/ZZdYQW976R7w7Mmj7"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424</Words>
  <Characters>2295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epistimsim</dc:creator>
  <cp:lastModifiedBy>epistimsim</cp:lastModifiedBy>
  <cp:revision>4</cp:revision>
  <cp:lastPrinted>2024-11-01T12:21:00Z</cp:lastPrinted>
  <dcterms:created xsi:type="dcterms:W3CDTF">2024-11-01T08:31:00Z</dcterms:created>
  <dcterms:modified xsi:type="dcterms:W3CDTF">2024-11-01T12:35:00Z</dcterms:modified>
</cp:coreProperties>
</file>