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8" w:tblpY="215"/>
        <w:tblW w:w="12616" w:type="dxa"/>
        <w:tblLayout w:type="fixed"/>
        <w:tblLook w:val="04A0"/>
      </w:tblPr>
      <w:tblGrid>
        <w:gridCol w:w="850"/>
        <w:gridCol w:w="7338"/>
        <w:gridCol w:w="317"/>
        <w:gridCol w:w="1134"/>
        <w:gridCol w:w="1417"/>
        <w:gridCol w:w="1560"/>
      </w:tblGrid>
      <w:tr w:rsidR="00026426" w:rsidRPr="009A179E" w:rsidTr="0026249B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Γ1. </w:t>
            </w: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ΣΥΝΟΔΟΣ ΕΞΟΠΛΙΣΜΟΣ ΚΥΤΤΑΡΟΜΕΤΡΙΑ ΡΟΗΣ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ΠΡΟΔΙΑΓΡΑΦΕΣ ΣΥΣΤΗΜΑΤΟΣ ΜΕΤΡΗΣΗΣ ΚΥΤΤΑΡΩΝ ΜΕ ΧΡΗΣΗ ΤΕΧΝΟΛΟΓΙΑΣ ΡΟΗΣ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 είναι σύγχρονης τεχνολογίας, καινούριος, αμεταχείριστος, ανοικτός στην χρήση αντιδραστηρίων ρουτίνας και να διαθέτει τα κατάλληλα πιστοποιητικά για κλινική χρήση σύμφωνα με την τρέχουσα Ευρωπαϊκή νομοθεσία περί διαγνωστικών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χρησιμοποιεί αναλώσιμα (υγρό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περιροής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υγρό καθαρισμού) τα οποία να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διαθέτουν τα κατάλληλα πιστοποιητικά για κλινική χρήση σύμφωνα με την τρέχουσα Ευρωπαϊκή νομοθεσία περί διαγνωστικών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διαθέτει δύο τουλάχιστον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laser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στερεάς κατάστασης (μπλε στα 488nm, κόκκινο στα 638nm, με ελάχιστη ένταση πηγών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laser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τουλάχιστον 40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mW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και δυνατότητα ανάλυσης τουλάχιστον  έξι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φθοριοχρωμάτων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ταυτόχρονα.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27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φέρει 6 διαφορετικά κανάλια ανίχνευσης φθορισμού με χρήση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φωτοπολλαπλασιαστών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υψηλής ευαισθησίας. Το κάθε κανάλι να φέρει φίλτρα ανίχνευσης με την εξής δομή: κανάλι FL1 BP φίλτρο 530 ± 15 για ανίχνευση χρωστικών αντίστοιχης εκπομπής, κανάλι FL2 BP φίλτρο 585 ± 20 για ανίχνευση χρωστικών αντίστοιχης εκπομπής, κανάλι FL3 LP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φίλτρo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670 για ανίχνευση χρωστικών αντίστοιχης εκπομπής, κανάλι FL4 BP φίλτρο 660 ± 10 για ανίχνευση χρωστικών αντίστοιχης εκπομπής, κανάλι FL5 BP φίλτρο 785 ± 30 για ανίχνευση </w:t>
            </w: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χρωστικών αντίστοιχης εκπομπής, κανάλι FL6 BP φίλτρο 785 ± 30 για ανίχνευση χρωστικών αντίστοιχης εκπομπής. Θα γίνουν αποδεκτές και προσφορές με παρεμφερή δομή αρκεί να διασφαλίζεται το ζητούμενο εύρος ανίχνευσης ανά κανάλι</w:t>
            </w: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    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 αναλυτής να μπορεί να ανιχνεύσει με τη βοήθεια των σκεδάσεων σωματίδια τουλάχιστον 0,5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μm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διαθέτει τη μεγαλύτερη δυνατή ευαισθησία σήματος σε MESF. Να αναφερθεί προς αξιολόγηση η ευαισθησία τουλάχιστον ως προς τους βασικούς φθορισμούς FITC, PE (και κατά δεύτερο λόγο άλλων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φθοριοχρωμάτων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APC,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Percp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) η οποία να αποδεικνύεται με αναφορές στα επίσημα φυλλάδια ή στην ιστοσελίδα της εταιρείας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είναι δυνατή η ψηφιακή επεξεργασία των λογαριθμικών σημάτων με υψηλή ανάλυση τουλάχιστον 20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bit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αναφερθούν ώστε να αξιολογηθούν, η ταχύτητα ανάλυσης, η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επαναληψιμότητά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 και η μεταφορά σφάλματος από δείγμα σε δείγμα. Για την ελαχιστοποίηση της επιμόλυνσης των δειγμάτων, το ελάχιστο  όριο μεταφοράς σφάλματος από δείγμα σε δείγμα να είναι ≤0,1%. Να διαθέτει πρόγραμμα ελέγχου ποιότητας και προτυποποίησης με αναπαράσταση σε διαγράμματα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Levey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Jennings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παραμέτρων επιλογής του χρήστη.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 έχει την δυνατότητα ρύθμισης της αντιστάθμισης των φθορισμών (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compensation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) τόσο κατά την διάρκεια όσο και µ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ετά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την αποθήκευση των δεδομένων ανάλυσης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έχει την δυνατότητα άμεσης μέτρησης και υπολογισμού της κυτταρικής συγκέντρωσης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υποπληθυσμών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 δείγματος χωρίς την απαίτηση επιπλέον αντιδραστηρίων (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π.χ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σφαιρίδια αναφοράς).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 φέρει  αυτόματο δειγματολήπτη 40 θέσεων για σωληνάρια 12x75mm για την ανάλυση των δειγμάτων, με δυνατότητα ανάδευσης πριν από τη μέτρηση και επιλογή STAT για ανάλυση επειγόντων δειγμάτων. Η ταχύτητα ανάλυσης να είναι τουλάχιστον 90 σωληνάρια ανά ώρα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 έχει τη δυνατότητα αμφίδρομης σύνδεσης με LIS χωρίς τη χρήση επιπλέον λογισμικού ανάλυσης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έχει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προεγκατεστημένα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πρωτόκολλα ανάλυσης και απόλυτης μέτρησης βασικών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υποπληθυσμών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λεμφοκυττάρων χωρίς να απαιτείται η χρήση επιπλέον λογισμικού πέραν από το λογισμικό ελέγχου του αναλυτή. Να αναφερθούν ώστε να αξιολογηθούν τα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προεγκατεστημένα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πρωτόκολλα.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14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 έχει τη δυνατότητα αυτόματης οριοθέτησης των πληθυσμών ενδιαφέροντος και αυτόματης ρύθμισης της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ευασθησίας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των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φωτοπολλαπλασιαστών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βάση τις απαιτήσεις του εκάστοτε πρωτοκόλλου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Να συνοδεύεται από ηλεκτρονικό υπολογιστή υψηλής τεχνολογίας, µε ειδικό λογισμικό επεξεργασίας και ανάλυσης αποτελεσμάτων, το οποίο να λειτουργεί σε περιβάλλον Windows τελευταίας έκδοσης, µε ενσωματωμένο  MS Office, καθώς και έγχρωμο εκτυπωτή.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 προμηθευτής να διαθέτει τμήμα επιστημονικής και τεχνικής υποστήριξης µε εμπειρία στην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κυτταρομετρία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κυτταρομετρία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ροής, το οποίο να αποδεικνύεται με πιστοποιητικά εκπαίδευσης ή βιβλιογραφικές αναφορές. Θα εκτιμηθεί ο προμηθευτής να διαθέτει τμήμα επιστημονικής και τεχνικής υποστήριξης στη Θεσσαλονίκη. Να κατατεθεί κατάσταση εγκατεστημένων αναλυτών στην Ελλάδα ή στην Ε.Ε.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Σε περίπτωση τεχνικού ή λειτουργικού προβλήματος η εταιρία να ανταποκρίνεται άμεσα εντός 48 ωρών.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DC660E" w:rsidRDefault="00DC660E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DC660E" w:rsidRDefault="00DC660E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DC660E" w:rsidRDefault="00DC660E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Γ2. </w:t>
            </w: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ΑΝΤΙΔΡΑΣΤΗΡΙΑ ΜΕ ΣΥΝΟΔΟ ΕΞΟΠΛΙΣΜΟ ΚΥΤΤΑΡΟΜΕΤΡΙΑ ΡΟΗΣ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3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Αντιδραστήριο-Τεχνικές προδιαγραφές 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Κωδικός νοσοκομείου (εάν υπάρχει)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ΜΟΝΑΔΑ ΜΕΤΡΗΣΗΣ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Εκτιμώμενη ποσότητα/έτος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Συνολικό κόστος/έτος χωρίς ΦΠΑ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ΑΝΟΣΟΦΑΙΝΟΤΥΠΟΣ ΛΕΜΦΟΚΥΤΤΑΡΩΝ ΠΕΡΙΦΕΡΙΚΟΥ ΑΙΜΑΤΟΣ ΜΕ ΚΥΤΤΑΡΟΜΕΤΡΙΑ ΡΟΗΣ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 APC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43010020134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990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 PE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41050030206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 PeCy7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 PeCy7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41050120425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CD8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CD16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540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10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CD19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CD19 PE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CD25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CD25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43010055953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 xml:space="preserve">Anti-Human CD45 APC-Cy7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CD45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CD45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CD45RA PE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41050030211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CD45RA PeCy7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CD56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CD62L APC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CD279 (PD-1)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41020150109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Anti-HumanCD27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CD28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CD152 (CTLA-4)  PeCy7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CD366 (TIM3)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450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FOXP3 APC, clone PCH101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set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αντιδραστηρίων για ενδοκυττάρια ανίχνευση Foxp3. Να περιλαμβάνει διάλυμα μονιμοποίησης,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διαπερατοποίησης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και αραίωσης.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</w:tr>
      <w:tr w:rsidR="00026426" w:rsidRPr="009A179E" w:rsidTr="0026249B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ενδοκυττάριας ανίχνευσης πρωτεϊνών για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κυτταρομετρία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ροής. Να περιέχει διάλυμα μονιμοποίησης και διάλυμα διαπερατότητας. Το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να φέρει σήμανση CE-IVD και να αποτελείται από τουλάχιστον 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Σε περίπτωση μη προσφοράς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CE-IVD θα προτιμηθούν αντιδραστήρια κατηγορίας RUO ή και GMP. Να υπάρχει η δυνατότητα παροχής δείγματος προς αξιολόγηση εφόσον ζητηθεί.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HLA-G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7AAD, να αποτελείται από τουλάχιστον 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41050011235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Carboxyfluorescein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succinimidyl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ester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(CFSE) για ενδοκυτταρική χρώση. Διέγερση στα 492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nm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εκπομπή στο εύρος 517 - 519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nm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Κατάλληλο για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κυτταρομετρία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ροής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41050120426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180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487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Διάλυμα λύσης ερυθρών με δυνατότητα για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Lyse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Wash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No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wash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εφαρμογές για έως 1000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ΑΝΟΣΟΦΑΙΝΟΤΥΠΟΣ ΜΥΕΛΟΥ ΤΩΝ ΟΣΤΩΝ 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CD11C APC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CD11C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310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CD33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CD34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43010055027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CD38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CD40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41020150108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CD90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CD133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CD235a (</w:t>
            </w:r>
            <w:proofErr w:type="spellStart"/>
            <w:r w:rsidRPr="009A179E">
              <w:rPr>
                <w:rFonts w:ascii="Calibri" w:eastAsia="Times New Roman" w:hAnsi="Calibri" w:cs="Calibri"/>
                <w:lang w:val="en-US" w:eastAsia="el-GR"/>
              </w:rPr>
              <w:t>Glycophorin</w:t>
            </w:r>
            <w:proofErr w:type="spellEnd"/>
            <w:r w:rsidRPr="009A179E">
              <w:rPr>
                <w:rFonts w:ascii="Calibri" w:eastAsia="Times New Roman" w:hAnsi="Calibri" w:cs="Calibri"/>
                <w:lang w:val="en-US" w:eastAsia="el-GR"/>
              </w:rPr>
              <w:t xml:space="preserve"> A) FITC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310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CD235a (</w:t>
            </w:r>
            <w:proofErr w:type="spellStart"/>
            <w:r w:rsidRPr="009A179E">
              <w:rPr>
                <w:rFonts w:ascii="Calibri" w:eastAsia="Times New Roman" w:hAnsi="Calibri" w:cs="Calibri"/>
                <w:lang w:val="en-US" w:eastAsia="el-GR"/>
              </w:rPr>
              <w:t>Glycophorin</w:t>
            </w:r>
            <w:proofErr w:type="spellEnd"/>
            <w:r w:rsidRPr="009A179E">
              <w:rPr>
                <w:rFonts w:ascii="Calibri" w:eastAsia="Times New Roman" w:hAnsi="Calibri" w:cs="Calibri"/>
                <w:lang w:val="en-US" w:eastAsia="el-GR"/>
              </w:rPr>
              <w:t xml:space="preserve"> A)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41020150111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ki-67 FITC για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κυτταρομετρία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ροής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41050120427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310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CD33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CD34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CD34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44010050111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CD34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CD36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CD36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CD42a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CD71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CD71 APC-Cy7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CD90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CD90 PeCy7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CD235a (</w:t>
            </w:r>
            <w:proofErr w:type="spellStart"/>
            <w:r w:rsidRPr="009A179E">
              <w:rPr>
                <w:rFonts w:ascii="Calibri" w:eastAsia="Times New Roman" w:hAnsi="Calibri" w:cs="Calibri"/>
                <w:lang w:val="en-US" w:eastAsia="el-GR"/>
              </w:rPr>
              <w:t>Glycophorin</w:t>
            </w:r>
            <w:proofErr w:type="spellEnd"/>
            <w:r w:rsidRPr="009A179E">
              <w:rPr>
                <w:rFonts w:ascii="Calibri" w:eastAsia="Times New Roman" w:hAnsi="Calibri" w:cs="Calibri"/>
                <w:lang w:val="en-US" w:eastAsia="el-GR"/>
              </w:rPr>
              <w:t xml:space="preserve"> A) Pe-Cy7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lang w:val="en-US" w:eastAsia="el-GR"/>
              </w:rPr>
              <w:t>Anti-Human CD235a (</w:t>
            </w:r>
            <w:proofErr w:type="spellStart"/>
            <w:r w:rsidRPr="009A179E">
              <w:rPr>
                <w:rFonts w:ascii="Calibri" w:eastAsia="Times New Roman" w:hAnsi="Calibri" w:cs="Calibri"/>
                <w:lang w:val="en-US" w:eastAsia="el-GR"/>
              </w:rPr>
              <w:t>Glycophorin</w:t>
            </w:r>
            <w:proofErr w:type="spellEnd"/>
            <w:r w:rsidRPr="009A179E">
              <w:rPr>
                <w:rFonts w:ascii="Calibri" w:eastAsia="Times New Roman" w:hAnsi="Calibri" w:cs="Calibri"/>
                <w:lang w:val="en-US" w:eastAsia="el-GR"/>
              </w:rPr>
              <w:t xml:space="preserve"> A)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ΑΝΟΣΟΦΑΙΝΟΤΥΠΟΣ ΟΞΕΙΑΣ ΛΕΥΧΑΙΜΙΑΣ ΜΕ ΚΥΤΤΑΡΟΜΕΤΡΙΑ ΡΟΗΣ (ΑΙΜΑ Η ΜΥΕΛΟΣ ΤΩΝ ΟΣΤΩΝ) (AML, Τ, Β- ALL) (ΑΝΑ ΜΟΝΟΚΛΩΝΙΚΟ)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CD117 APC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41050110999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Anti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>-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Human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CD117 PE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ΠΟΣΟΤΙΚΟΠΟΙΗΣΗ ΔΥΑΛΥΤΩΝ ΜΟΡΙΩΝ ΜΕ ΚΥΤΤΑΡΟΜΕΤΡΙΑ ΡΟΗΣ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ανάλυσης και ποσοτικοποίησης 5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δυαλυτών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μορίων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ιντερλευκινών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επιλογής με εφαρμογή της τεχνικής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Bead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Array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ELISA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41050120428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96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2600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ΠΡΟΣΔΙΟΡΙΣΜΟΣ ΑΠΟΛΥΤΟΥ ΑΡΙΘΜΟΥ ΥΠΟΠΛΗΘΥΣΜΩΝ ΛΕΜΦΟΚΥΤΤΑΡΩΝ ΜΕ ΚΥΤΤΑΡΟΜΕΤΡΙΑ ΡΟΗΣ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μέτρησης ολικών T λεμφοκυττάρων (CD3), Τ βοηθητικών λεμφοκυττάρων (CD4), Τ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κυτταροτοξικών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(CD8), ολικών λευκοκυττάρων (CD45).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To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να περιέχει έτοιμο μείγμα του κάτωθι συνδυασμού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μονοκλωνικών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αντισωμάτων: CD3 (κλώνος UCHT1)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FITC, CD8 (κλώνος MEM-31)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PE, CD45 (κλώνος MEM-28)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και CD4 (κλώνος MEM-241)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APC. Να φέρει CE-IVD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50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750</w:t>
            </w:r>
          </w:p>
        </w:tc>
      </w:tr>
      <w:tr w:rsidR="00026426" w:rsidRPr="009A179E" w:rsidTr="0026249B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Πλήρες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μέτρησης ολικών T λεμφοκυττάρων (CD3), ΝΚ λεμφοκυττάρων (CD16+56), B λεμφοκυττάρων (CD19), ολικών λευκοκυττάρων (CD45).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To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kit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να περιέχει έτοιμο μείγμα του κάτωθι συνδυασμού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μονοκλωνικών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αντισωμάτων: CD3  (κλώνος UCHT1)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FITC, CD16 (κλώνος 3G8)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PE, CD56 (κλώνος LT56)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PE, CD45 (κλώνος MEM-28)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PerCP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και CD19 (κλώνος LT19)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σημασμένο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με APC. Να φέρει CE-IVD.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41050111001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50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750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ΆΛΛΕΣ ΑΝΑΛΥΣΕΙΣ ΚΥΤΤΑΡΟΜΕΤΡΙΑΣ ΡΟΗΣ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 xml:space="preserve"> </w:t>
            </w: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hCD4 PC5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hCD8 </w:t>
            </w:r>
            <w:proofErr w:type="spellStart"/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PerCP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660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 xml:space="preserve"> </w:t>
            </w: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hCD45 APC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990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hCD152 - CTLA4 PE, </w:t>
            </w: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έως</w:t>
            </w:r>
            <w:r w:rsidRPr="009A179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0.2mg/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val="en-US" w:eastAsia="el-GR"/>
              </w:rPr>
              <w:t>mL</w:t>
            </w:r>
            <w:proofErr w:type="spellEnd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mg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357,5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hCD90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PerCP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(0.1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mg</w:t>
            </w:r>
            <w:proofErr w:type="spellEnd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ή 100 τεστ)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mg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CD34 PE-CY7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CD45RA APC-CY7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100test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CD324 APC (E-</w:t>
            </w:r>
            <w:proofErr w:type="spellStart"/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cadherin</w:t>
            </w:r>
            <w:proofErr w:type="spellEnd"/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100test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hCD223 - LAG3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100test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573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TMEM119 PE-Cy7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100μg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624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hCD46 FITC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100 </w:t>
            </w: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test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lang w:eastAsia="el-GR"/>
              </w:rPr>
              <w:t>ΑΝΑΛΩΣΙΜΑ ΚΥΤΤΑΡΟΜΕΤΡΗΤΗ ΡΟΗΣ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Υγρό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περιροής</w:t>
            </w:r>
            <w:proofErr w:type="spellEnd"/>
            <w:r w:rsidRPr="009A179E">
              <w:rPr>
                <w:rFonts w:ascii="Calibri" w:eastAsia="Times New Roman" w:hAnsi="Calibri" w:cs="Calibri"/>
                <w:lang w:eastAsia="el-GR"/>
              </w:rPr>
              <w:t xml:space="preserve"> συστήματος. Να φέρει CE-IVD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43010020270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1 x 5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Lt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72</w:t>
            </w:r>
          </w:p>
        </w:tc>
      </w:tr>
      <w:tr w:rsidR="00026426" w:rsidRPr="009A179E" w:rsidTr="0026249B">
        <w:trPr>
          <w:trHeight w:val="16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Υγρό καθαρισμού συστήματος. Να φέρει CE-IVD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41020190648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50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180</w:t>
            </w:r>
          </w:p>
        </w:tc>
      </w:tr>
      <w:tr w:rsidR="00026426" w:rsidRPr="009A179E" w:rsidTr="0026249B">
        <w:trPr>
          <w:trHeight w:val="310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Σφαιρίδια ποιοτικού ελέγχου συστήματος (τουλάχιστον 2mL)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43010020275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 xml:space="preserve">2 </w:t>
            </w:r>
            <w:proofErr w:type="spellStart"/>
            <w:r w:rsidRPr="009A179E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lang w:eastAsia="el-GR"/>
              </w:rPr>
              <w:t>650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38013,5</w:t>
            </w: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26426" w:rsidRPr="009A179E" w:rsidTr="0026249B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total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6426" w:rsidRPr="009A179E" w:rsidRDefault="00026426" w:rsidP="004E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179E">
              <w:rPr>
                <w:rFonts w:ascii="Calibri" w:eastAsia="Times New Roman" w:hAnsi="Calibri" w:cs="Calibri"/>
                <w:color w:val="000000"/>
                <w:lang w:eastAsia="el-GR"/>
              </w:rPr>
              <w:t>269828,2</w:t>
            </w:r>
          </w:p>
        </w:tc>
      </w:tr>
    </w:tbl>
    <w:p w:rsidR="00026426" w:rsidRDefault="0086397A" w:rsidP="00026426">
      <w:r>
        <w:fldChar w:fldCharType="begin"/>
      </w:r>
      <w:r w:rsidR="00026426">
        <w:instrText xml:space="preserve"> LINK Excel.Sheet.8 "\\\\192.168.0.35\\gonidiaki\\Lab management\\Δωρεές-Διαγωνισμοί\\2023\\ΔΙΑΓΩΝΙΣΜΟΣ ΝΟΣΟΚΟΜΕΙΟΥ  2023 ΤΕΛΙΚΟ\\ΤΕΛΙΚΟ ΔΙΑΓΩΝΙΣΜΟΣ αντιδραστηρίων ΜΓΚΘ 2023 μετα διαβούλευση.xlsx" "Διαγωνισμός Νοσοκομείου 2023  !C1:C6" \a \f 4 \h </w:instrText>
      </w:r>
      <w:r>
        <w:fldChar w:fldCharType="separate"/>
      </w:r>
    </w:p>
    <w:p w:rsidR="00026426" w:rsidRDefault="0086397A" w:rsidP="00026426">
      <w:r>
        <w:fldChar w:fldCharType="end"/>
      </w:r>
    </w:p>
    <w:p w:rsidR="00B76A8C" w:rsidRDefault="00B76A8C"/>
    <w:sectPr w:rsidR="00B76A8C" w:rsidSect="00026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2D" w:rsidRDefault="0030722D" w:rsidP="0030722D">
      <w:pPr>
        <w:spacing w:after="0" w:line="240" w:lineRule="auto"/>
      </w:pPr>
      <w:r>
        <w:separator/>
      </w:r>
    </w:p>
  </w:endnote>
  <w:endnote w:type="continuationSeparator" w:id="0">
    <w:p w:rsidR="0030722D" w:rsidRDefault="0030722D" w:rsidP="0030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69" w:rsidRDefault="00D97D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376"/>
      <w:docPartObj>
        <w:docPartGallery w:val="Page Numbers (Bottom of Page)"/>
        <w:docPartUnique/>
      </w:docPartObj>
    </w:sdtPr>
    <w:sdtContent>
      <w:p w:rsidR="009A179E" w:rsidRDefault="0086397A">
        <w:pPr>
          <w:pStyle w:val="a4"/>
          <w:jc w:val="right"/>
        </w:pPr>
        <w:r>
          <w:fldChar w:fldCharType="begin"/>
        </w:r>
        <w:r w:rsidR="00026426">
          <w:instrText xml:space="preserve"> PAGE   \* MERGEFORMAT </w:instrText>
        </w:r>
        <w:r>
          <w:fldChar w:fldCharType="separate"/>
        </w:r>
        <w:r w:rsidR="0026249B">
          <w:rPr>
            <w:noProof/>
          </w:rPr>
          <w:t>10</w:t>
        </w:r>
        <w:r>
          <w:fldChar w:fldCharType="end"/>
        </w:r>
      </w:p>
    </w:sdtContent>
  </w:sdt>
  <w:p w:rsidR="009A179E" w:rsidRDefault="0026249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69" w:rsidRDefault="00D97D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2D" w:rsidRDefault="0030722D" w:rsidP="0030722D">
      <w:pPr>
        <w:spacing w:after="0" w:line="240" w:lineRule="auto"/>
      </w:pPr>
      <w:r>
        <w:separator/>
      </w:r>
    </w:p>
  </w:footnote>
  <w:footnote w:type="continuationSeparator" w:id="0">
    <w:p w:rsidR="0030722D" w:rsidRDefault="0030722D" w:rsidP="0030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69" w:rsidRDefault="00D97D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9E" w:rsidRPr="009A179E" w:rsidRDefault="00C37273">
    <w:pPr>
      <w:pStyle w:val="a3"/>
      <w:rPr>
        <w:b/>
        <w:sz w:val="32"/>
        <w:szCs w:val="32"/>
      </w:rPr>
    </w:pPr>
    <w:r>
      <w:rPr>
        <w:b/>
        <w:sz w:val="32"/>
        <w:szCs w:val="32"/>
      </w:rPr>
      <w:t xml:space="preserve">3ΓΓ . </w:t>
    </w:r>
    <w:r w:rsidR="00026426" w:rsidRPr="009A179E">
      <w:rPr>
        <w:b/>
        <w:sz w:val="32"/>
        <w:szCs w:val="32"/>
      </w:rPr>
      <w:t>ΜΟΝΑΔΑ ΓΟΝΙΔΙΑΚΗΣ ΚΑΙ ΚΥΤΤΑΡΙΚΗΣ ΘΕΡΑΠΕΙΑΣ</w:t>
    </w:r>
  </w:p>
  <w:p w:rsidR="009A179E" w:rsidRDefault="002624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69" w:rsidRDefault="00D97D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426"/>
    <w:rsid w:val="00026426"/>
    <w:rsid w:val="001E6722"/>
    <w:rsid w:val="0026249B"/>
    <w:rsid w:val="0030722D"/>
    <w:rsid w:val="003D5299"/>
    <w:rsid w:val="004323B3"/>
    <w:rsid w:val="004705D2"/>
    <w:rsid w:val="004E4350"/>
    <w:rsid w:val="0054664C"/>
    <w:rsid w:val="005F289E"/>
    <w:rsid w:val="0062137D"/>
    <w:rsid w:val="00664296"/>
    <w:rsid w:val="00782257"/>
    <w:rsid w:val="00790857"/>
    <w:rsid w:val="0086397A"/>
    <w:rsid w:val="009D5858"/>
    <w:rsid w:val="00A812F5"/>
    <w:rsid w:val="00B76A8C"/>
    <w:rsid w:val="00BD7CB8"/>
    <w:rsid w:val="00C37273"/>
    <w:rsid w:val="00D45A26"/>
    <w:rsid w:val="00D97D69"/>
    <w:rsid w:val="00DC660E"/>
    <w:rsid w:val="00DE2D3D"/>
    <w:rsid w:val="00EE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ind w:left="851" w:right="335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26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26426"/>
  </w:style>
  <w:style w:type="paragraph" w:styleId="a4">
    <w:name w:val="footer"/>
    <w:basedOn w:val="a"/>
    <w:link w:val="Char0"/>
    <w:uiPriority w:val="99"/>
    <w:unhideWhenUsed/>
    <w:rsid w:val="0002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26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1714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promithiesuser6</dc:creator>
  <cp:lastModifiedBy>promithiesuser6</cp:lastModifiedBy>
  <cp:revision>10</cp:revision>
  <dcterms:created xsi:type="dcterms:W3CDTF">2024-06-26T06:23:00Z</dcterms:created>
  <dcterms:modified xsi:type="dcterms:W3CDTF">2024-08-21T07:25:00Z</dcterms:modified>
</cp:coreProperties>
</file>